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C2" w:rsidRPr="00E65FC2" w:rsidRDefault="001901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-105508</wp:posOffset>
                </wp:positionH>
                <wp:positionV relativeFrom="paragraph">
                  <wp:posOffset>-254099</wp:posOffset>
                </wp:positionV>
                <wp:extent cx="7769469" cy="66069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69469" cy="660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013A" w:rsidRDefault="0019013A" w:rsidP="001901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entaBold" w:hAnsi="PentaBold"/>
                                <w:b/>
                                <w:bCs/>
                                <w:color w:val="FF9900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Дизартрия. Что это такое?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0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8.3pt;margin-top:-20pt;width:611.75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" filled="f" stroked="f">
                <o:lock v:ext="edit" shapetype="t"/>
                <v:textbox>
                  <w:txbxContent>
                    <w:p w:rsidR="0019013A" w:rsidRDefault="0019013A" w:rsidP="0019013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entaBold" w:hAnsi="PentaBold"/>
                          <w:b/>
                          <w:bCs/>
                          <w:color w:val="FF9900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Дизартрия. Что это такое?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65FC2" w:rsidRPr="00036E36" w:rsidRDefault="00E65FC2" w:rsidP="00E65FC2">
      <w:pPr>
        <w:shd w:val="clear" w:color="auto" w:fill="FFFFFF"/>
        <w:spacing w:after="0" w:line="240" w:lineRule="auto"/>
        <w:ind w:left="3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bCs/>
          <w:spacing w:val="-22"/>
          <w:sz w:val="28"/>
          <w:szCs w:val="28"/>
        </w:rPr>
        <w:t>Дизартрия возникает в результате органического поражения централь</w:t>
      </w:r>
      <w:r w:rsidRPr="00036E36">
        <w:rPr>
          <w:rFonts w:ascii="Times New Roman" w:hAnsi="Times New Roman" w:cs="Times New Roman"/>
          <w:bCs/>
          <w:spacing w:val="-22"/>
          <w:sz w:val="28"/>
          <w:szCs w:val="28"/>
        </w:rPr>
        <w:softHyphen/>
        <w:t>ной нервной с</w:t>
      </w:r>
      <w:r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 с</w:t>
      </w:r>
      <w:r w:rsidRPr="00036E36">
        <w:rPr>
          <w:rFonts w:ascii="Times New Roman" w:hAnsi="Times New Roman" w:cs="Times New Roman"/>
          <w:bCs/>
          <w:spacing w:val="-22"/>
          <w:sz w:val="28"/>
          <w:szCs w:val="28"/>
        </w:rPr>
        <w:t>истемы, головного мозга во внутриутробном или раннем пе</w:t>
      </w:r>
      <w:r w:rsidRPr="00036E36">
        <w:rPr>
          <w:rFonts w:ascii="Times New Roman" w:hAnsi="Times New Roman" w:cs="Times New Roman"/>
          <w:bCs/>
          <w:spacing w:val="-22"/>
          <w:sz w:val="28"/>
          <w:szCs w:val="28"/>
        </w:rPr>
        <w:softHyphen/>
      </w:r>
      <w:r w:rsidRPr="00036E36">
        <w:rPr>
          <w:rFonts w:ascii="Times New Roman" w:hAnsi="Times New Roman" w:cs="Times New Roman"/>
          <w:bCs/>
          <w:spacing w:val="-23"/>
          <w:sz w:val="28"/>
          <w:szCs w:val="28"/>
        </w:rPr>
        <w:t xml:space="preserve">риоде развития ребенка и </w:t>
      </w:r>
      <w:r w:rsidRPr="00036E36">
        <w:rPr>
          <w:rFonts w:ascii="Times New Roman" w:hAnsi="Times New Roman" w:cs="Times New Roman"/>
          <w:bCs/>
          <w:color w:val="990033"/>
          <w:spacing w:val="-23"/>
          <w:sz w:val="28"/>
          <w:szCs w:val="28"/>
        </w:rPr>
        <w:t>проявляется в нарушении произносительной сто</w:t>
      </w:r>
      <w:r w:rsidRPr="00036E36">
        <w:rPr>
          <w:rFonts w:ascii="Times New Roman" w:hAnsi="Times New Roman" w:cs="Times New Roman"/>
          <w:bCs/>
          <w:color w:val="990033"/>
          <w:spacing w:val="-23"/>
          <w:sz w:val="28"/>
          <w:szCs w:val="28"/>
        </w:rPr>
        <w:softHyphen/>
        <w:t xml:space="preserve">роны речи, обусловленном повреждением </w:t>
      </w:r>
      <w:proofErr w:type="spellStart"/>
      <w:r w:rsidRPr="00036E36">
        <w:rPr>
          <w:rFonts w:ascii="Times New Roman" w:hAnsi="Times New Roman" w:cs="Times New Roman"/>
          <w:bCs/>
          <w:color w:val="990033"/>
          <w:spacing w:val="-23"/>
          <w:sz w:val="28"/>
          <w:szCs w:val="28"/>
        </w:rPr>
        <w:t>речедвигательных</w:t>
      </w:r>
      <w:proofErr w:type="spellEnd"/>
      <w:r w:rsidRPr="00036E36">
        <w:rPr>
          <w:rFonts w:ascii="Times New Roman" w:hAnsi="Times New Roman" w:cs="Times New Roman"/>
          <w:bCs/>
          <w:color w:val="990033"/>
          <w:spacing w:val="-23"/>
          <w:sz w:val="28"/>
          <w:szCs w:val="28"/>
        </w:rPr>
        <w:t xml:space="preserve"> механизмов </w:t>
      </w:r>
      <w:r w:rsidRPr="00036E36">
        <w:rPr>
          <w:rFonts w:ascii="Times New Roman" w:hAnsi="Times New Roman" w:cs="Times New Roman"/>
          <w:bCs/>
          <w:color w:val="990033"/>
          <w:sz w:val="28"/>
          <w:szCs w:val="28"/>
        </w:rPr>
        <w:t>центральной нервной системы</w:t>
      </w:r>
      <w:r w:rsidRPr="00036E36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FC2" w:rsidRPr="00036E36" w:rsidRDefault="00E65FC2" w:rsidP="00E65FC2">
      <w:pPr>
        <w:shd w:val="clear" w:color="auto" w:fill="FFFFFF"/>
        <w:spacing w:after="0" w:line="240" w:lineRule="auto"/>
        <w:ind w:left="19" w:right="1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spacing w:val="-9"/>
          <w:sz w:val="28"/>
          <w:szCs w:val="28"/>
        </w:rPr>
        <w:t>Основными клиническими признаками дизартрии являются наруше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t>ние мышечного тонуса в речевой мускулатуре, ограниченная возмож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ность произвольных артикуляционных движений из-за парезов или пара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>личей, нарушение голосообразования и дыхания. Основными показате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"/>
          <w:sz w:val="28"/>
          <w:szCs w:val="28"/>
        </w:rPr>
        <w:t xml:space="preserve">лями при диагностике дизартрии по степени поражения являются 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мимика, дыхание, голосообразование, рефлекторные движения языка, 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 xml:space="preserve">произвольные движения языком и губами, </w:t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t>звукопроизношение.</w:t>
      </w:r>
    </w:p>
    <w:p w:rsidR="00E65FC2" w:rsidRPr="00036E36" w:rsidRDefault="00E65FC2" w:rsidP="00E65FC2">
      <w:pPr>
        <w:shd w:val="clear" w:color="auto" w:fill="FFFFFF"/>
        <w:spacing w:after="0" w:line="240" w:lineRule="auto"/>
        <w:ind w:left="24" w:right="1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36E36">
        <w:rPr>
          <w:rFonts w:ascii="Times New Roman" w:hAnsi="Times New Roman" w:cs="Times New Roman"/>
          <w:spacing w:val="-10"/>
          <w:sz w:val="28"/>
          <w:szCs w:val="28"/>
        </w:rPr>
        <w:t>Речевое развитие детей с дизартрией протекает своеобразно. Дети-</w:t>
      </w:r>
      <w:proofErr w:type="spellStart"/>
      <w:r w:rsidRPr="00036E36">
        <w:rPr>
          <w:rFonts w:ascii="Times New Roman" w:hAnsi="Times New Roman" w:cs="Times New Roman"/>
          <w:spacing w:val="-10"/>
          <w:sz w:val="28"/>
          <w:szCs w:val="28"/>
        </w:rPr>
        <w:t>ди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>зартрики</w:t>
      </w:r>
      <w:proofErr w:type="spellEnd"/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 поздно начинают говорить, поэтому они имеют ограниченный речевой опыт. Грубые нарушения звукопроизношения приводят к недо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t>статочному накоплению активного словаря и отклонениям в формирова</w:t>
      </w:r>
      <w:r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нии и развитии грамматического строя речи. Активный и пассивный сло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t xml:space="preserve">варный запас этих детей значительно различаются по объему. Пассивный </w:t>
      </w:r>
      <w:r w:rsidRPr="00036E36">
        <w:rPr>
          <w:rFonts w:ascii="Times New Roman" w:hAnsi="Times New Roman" w:cs="Times New Roman"/>
          <w:spacing w:val="-4"/>
          <w:sz w:val="28"/>
          <w:szCs w:val="28"/>
        </w:rPr>
        <w:t xml:space="preserve">словарь шире активного, но из-за трудностей произношения дети не </w:t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t>могут использовать в активной речи многие известные им слова. В грам</w:t>
      </w:r>
      <w:r w:rsidRPr="00036E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матическом строе речи </w:t>
      </w:r>
      <w:proofErr w:type="spellStart"/>
      <w:r w:rsidRPr="00036E36">
        <w:rPr>
          <w:rFonts w:ascii="Times New Roman" w:hAnsi="Times New Roman" w:cs="Times New Roman"/>
          <w:spacing w:val="-9"/>
          <w:sz w:val="28"/>
          <w:szCs w:val="28"/>
        </w:rPr>
        <w:t>дизартриков</w:t>
      </w:r>
      <w:proofErr w:type="spellEnd"/>
      <w:r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 можно выделить такую специфиче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12"/>
          <w:sz w:val="28"/>
          <w:szCs w:val="28"/>
        </w:rPr>
        <w:t>скую ошибку, как пропуск предлогов («</w:t>
      </w:r>
      <w:proofErr w:type="spellStart"/>
      <w:r w:rsidRPr="00036E36">
        <w:rPr>
          <w:rFonts w:ascii="Times New Roman" w:hAnsi="Times New Roman" w:cs="Times New Roman"/>
          <w:spacing w:val="-12"/>
          <w:sz w:val="28"/>
          <w:szCs w:val="28"/>
        </w:rPr>
        <w:t>кига</w:t>
      </w:r>
      <w:proofErr w:type="spellEnd"/>
      <w:r w:rsidRPr="0003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036E36">
        <w:rPr>
          <w:rFonts w:ascii="Times New Roman" w:hAnsi="Times New Roman" w:cs="Times New Roman"/>
          <w:spacing w:val="-12"/>
          <w:sz w:val="28"/>
          <w:szCs w:val="28"/>
        </w:rPr>
        <w:t>езыт</w:t>
      </w:r>
      <w:proofErr w:type="spellEnd"/>
      <w:r w:rsidRPr="00036E36">
        <w:rPr>
          <w:rFonts w:ascii="Times New Roman" w:hAnsi="Times New Roman" w:cs="Times New Roman"/>
          <w:spacing w:val="-12"/>
          <w:sz w:val="28"/>
          <w:szCs w:val="28"/>
        </w:rPr>
        <w:t xml:space="preserve"> тое» — «книга лежит на </w:t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>столе»), что также связано с трудностями произношения многих звуков.</w:t>
      </w:r>
    </w:p>
    <w:p w:rsidR="00E65FC2" w:rsidRDefault="00E65FC2" w:rsidP="00E65FC2">
      <w:pPr>
        <w:shd w:val="clear" w:color="auto" w:fill="FFFFFF"/>
        <w:spacing w:after="0" w:line="240" w:lineRule="auto"/>
        <w:ind w:left="10" w:right="24" w:firstLine="3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36E36">
        <w:rPr>
          <w:rFonts w:ascii="Times New Roman" w:hAnsi="Times New Roman" w:cs="Times New Roman"/>
          <w:spacing w:val="-7"/>
          <w:sz w:val="28"/>
          <w:szCs w:val="28"/>
        </w:rPr>
        <w:t>В физическом статусе детей-</w:t>
      </w:r>
      <w:proofErr w:type="spellStart"/>
      <w:r w:rsidRPr="00036E36">
        <w:rPr>
          <w:rFonts w:ascii="Times New Roman" w:hAnsi="Times New Roman" w:cs="Times New Roman"/>
          <w:spacing w:val="-7"/>
          <w:sz w:val="28"/>
          <w:szCs w:val="28"/>
        </w:rPr>
        <w:t>дизартриков</w:t>
      </w:r>
      <w:proofErr w:type="spellEnd"/>
      <w:r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 отмечаются общая физи</w:t>
      </w:r>
      <w:r w:rsidRPr="00036E36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ческая слабость, узкая грудная клетка, двигательная 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недостаточность, проявляющаяся в нарушениях равновесия и координа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ции движений. В вегетативной нервной системе изменения проявляются 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t>в потливости верхних и нижних конечностей, повышенном слюноотде</w:t>
      </w:r>
      <w:r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36E36">
        <w:rPr>
          <w:rFonts w:ascii="Times New Roman" w:hAnsi="Times New Roman" w:cs="Times New Roman"/>
          <w:sz w:val="28"/>
          <w:szCs w:val="28"/>
        </w:rPr>
        <w:t>лении и слюнотечении.</w:t>
      </w:r>
    </w:p>
    <w:p w:rsidR="00E65FC2" w:rsidRPr="00036E36" w:rsidRDefault="00064722" w:rsidP="00E65FC2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3.05pt;margin-top:112.05pt;width:163.9pt;height:226.9pt;z-index:-251657728;mso-wrap-edited:f">
            <v:imagedata r:id="rId4" o:title="" blacklevel="1966f"/>
          </v:shape>
        </w:pict>
      </w:r>
      <w:bookmarkEnd w:id="0"/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В психологическом статусе возможны </w:t>
      </w:r>
      <w:r w:rsidR="00E65FC2"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нарушения эмоционально-волевой сферы, </w:t>
      </w:r>
      <w:r w:rsidR="00E65FC2" w:rsidRPr="00036E36">
        <w:rPr>
          <w:rFonts w:ascii="Times New Roman" w:hAnsi="Times New Roman" w:cs="Times New Roman"/>
          <w:spacing w:val="-10"/>
          <w:sz w:val="28"/>
          <w:szCs w:val="28"/>
        </w:rPr>
        <w:t>которые проявляются в пугливости, повы</w:t>
      </w:r>
      <w:r w:rsidR="00E65FC2" w:rsidRPr="00036E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7"/>
          <w:sz w:val="28"/>
          <w:szCs w:val="28"/>
        </w:rPr>
        <w:t>шенной возбудимости ребенка, чрезмер</w:t>
      </w:r>
      <w:r w:rsidR="00E65FC2"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11"/>
          <w:sz w:val="28"/>
          <w:szCs w:val="28"/>
        </w:rPr>
        <w:t>ной чувствительности ко всем раздражите</w:t>
      </w:r>
      <w:r w:rsidR="00E65FC2" w:rsidRPr="00036E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8"/>
          <w:sz w:val="28"/>
          <w:szCs w:val="28"/>
        </w:rPr>
        <w:t xml:space="preserve">лям или наоборот в вялости, пассивности, </w:t>
      </w:r>
      <w:r w:rsidR="00E65FC2" w:rsidRPr="00036E36">
        <w:rPr>
          <w:rFonts w:ascii="Times New Roman" w:hAnsi="Times New Roman" w:cs="Times New Roman"/>
          <w:spacing w:val="-7"/>
          <w:sz w:val="28"/>
          <w:szCs w:val="28"/>
        </w:rPr>
        <w:t>безынициативности, двигательной затор</w:t>
      </w:r>
      <w:r w:rsidR="00E65FC2" w:rsidRPr="00036E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моженности. Для </w:t>
      </w:r>
      <w:proofErr w:type="spellStart"/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t>дизартриков</w:t>
      </w:r>
      <w:proofErr w:type="spellEnd"/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t xml:space="preserve"> характерны </w:t>
      </w:r>
      <w:r w:rsidR="00E65FC2" w:rsidRPr="00036E36">
        <w:rPr>
          <w:rFonts w:ascii="Times New Roman" w:hAnsi="Times New Roman" w:cs="Times New Roman"/>
          <w:spacing w:val="-6"/>
          <w:sz w:val="28"/>
          <w:szCs w:val="28"/>
        </w:rPr>
        <w:t>повышенная утомляемость, низкая рабо</w:t>
      </w:r>
      <w:r w:rsidR="00E65FC2" w:rsidRPr="00036E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7"/>
          <w:sz w:val="28"/>
          <w:szCs w:val="28"/>
        </w:rPr>
        <w:t xml:space="preserve">тоспособность, неустойчивое, рассеянное </w:t>
      </w:r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t>внимание, трудности в переключении, ос</w:t>
      </w:r>
      <w:r w:rsidR="00E65FC2" w:rsidRPr="00036E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pacing w:val="-8"/>
          <w:sz w:val="28"/>
          <w:szCs w:val="28"/>
        </w:rPr>
        <w:t>лабленная память, низкий интеллектуаль</w:t>
      </w:r>
      <w:r w:rsidR="00E65FC2" w:rsidRPr="00036E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E65FC2" w:rsidRPr="00036E36">
        <w:rPr>
          <w:rFonts w:ascii="Times New Roman" w:hAnsi="Times New Roman" w:cs="Times New Roman"/>
          <w:sz w:val="28"/>
          <w:szCs w:val="28"/>
        </w:rPr>
        <w:t>но-познавательный уровень.</w:t>
      </w: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7350125</wp:posOffset>
            </wp:positionV>
            <wp:extent cx="3733800" cy="34086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7350125</wp:posOffset>
            </wp:positionV>
            <wp:extent cx="3733800" cy="3408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FC2" w:rsidRDefault="00E65FC2" w:rsidP="00E65F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CAD" w:rsidRPr="00E65FC2" w:rsidRDefault="00B96CAD" w:rsidP="00E65FC2"/>
    <w:sectPr w:rsidR="00B96CAD" w:rsidRPr="00E6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nt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5D"/>
    <w:rsid w:val="00064722"/>
    <w:rsid w:val="0019013A"/>
    <w:rsid w:val="009F6D5D"/>
    <w:rsid w:val="00B96CAD"/>
    <w:rsid w:val="00E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86235C"/>
  <w15:chartTrackingRefBased/>
  <w15:docId w15:val="{22D467E8-3C58-498B-BF54-289924A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Мельникова Мария</cp:lastModifiedBy>
  <cp:revision>4</cp:revision>
  <dcterms:created xsi:type="dcterms:W3CDTF">2019-01-13T10:11:00Z</dcterms:created>
  <dcterms:modified xsi:type="dcterms:W3CDTF">2019-01-13T10:20:00Z</dcterms:modified>
</cp:coreProperties>
</file>