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B" w:rsidRDefault="00B6434B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Мнемотехника многофункциональна. На ее основе можно создать разнообразные дидактические игры.</w:t>
      </w:r>
    </w:p>
    <w:p w:rsidR="00956630" w:rsidRPr="00B6434B" w:rsidRDefault="00956630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434B" w:rsidRDefault="00B6434B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Таким образом, с помощью </w:t>
      </w:r>
      <w:proofErr w:type="spellStart"/>
      <w:r w:rsidRPr="00B643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мнемотаблиц</w:t>
      </w:r>
      <w:proofErr w:type="spellEnd"/>
      <w:r w:rsidRPr="00B643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схем - моделей удаётся достичь следующих результатов:</w:t>
      </w:r>
    </w:p>
    <w:p w:rsidR="00956630" w:rsidRPr="00B6434B" w:rsidRDefault="00956630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434B" w:rsidRPr="00B6434B" w:rsidRDefault="00B6434B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 детей увеличивается круг знаний об окружающем мире;</w:t>
      </w:r>
    </w:p>
    <w:p w:rsidR="00B6434B" w:rsidRPr="00B6434B" w:rsidRDefault="00B6434B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-появляется желание пересказывать тексты, придумывать интересные истории;</w:t>
      </w:r>
    </w:p>
    <w:p w:rsidR="00B6434B" w:rsidRPr="00B6434B" w:rsidRDefault="00B6434B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-появляется интерес к заучиванию стихов и </w:t>
      </w:r>
      <w:proofErr w:type="spellStart"/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потешек</w:t>
      </w:r>
      <w:proofErr w:type="spellEnd"/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6434B" w:rsidRPr="00B6434B" w:rsidRDefault="00B6434B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-словарный запас выходит на более высокий уровень;</w:t>
      </w:r>
    </w:p>
    <w:p w:rsidR="00B6434B" w:rsidRPr="00B6434B" w:rsidRDefault="00B6434B" w:rsidP="00B643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-дети преодолевают робость, застенчивость, учатся свободно держаться перед аудиторией.</w:t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9654F" w:rsidRDefault="007B2ED9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807C7DB" wp14:editId="4CC0916F">
            <wp:extent cx="2958237" cy="2181225"/>
            <wp:effectExtent l="0" t="0" r="0" b="0"/>
            <wp:docPr id="19" name="Рисунок 19" descr="http://dou85.pa.infobox.ru/wp-content/uploads/2016/12/%D0%9C%D0%BD%D0%B5%D0%BC%D0%BE%D1%82%D0%B0%D0%B1%D0%BB%D0%B8%D1%86%D0%B0-%D0%BA-%D1%81%D0%BA%D0%B0%D0%B7%D0%BA%D0%B5-%D0%9A%D1%83%D1%80%D0%BE%D1%87%D0%BA%D0%B0-%D0%A0%D1%8F%D0%B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5.pa.infobox.ru/wp-content/uploads/2016/12/%D0%9C%D0%BD%D0%B5%D0%BC%D0%BE%D1%82%D0%B0%D0%B1%D0%BB%D0%B8%D1%86%D0%B0-%D0%BA-%D1%81%D0%BA%D0%B0%D0%B7%D0%BA%D0%B5-%D0%9A%D1%83%D1%80%D0%BE%D1%87%D0%BA%D0%B0-%D0%A0%D1%8F%D0%B1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30" cy="21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6630" w:rsidRDefault="00956630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МБДОУ детский сад №468</w:t>
      </w:r>
    </w:p>
    <w:p w:rsidR="0089654F" w:rsidRDefault="00B6434B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Памятка для родителей</w:t>
      </w:r>
      <w:r w:rsidR="00912EDC">
        <w:rPr>
          <w:rFonts w:ascii="Arial" w:hAnsi="Arial" w:cs="Arial"/>
          <w:b/>
          <w:bCs/>
          <w:color w:val="000000"/>
          <w:sz w:val="21"/>
          <w:szCs w:val="21"/>
        </w:rPr>
        <w:t xml:space="preserve"> и педагогов</w:t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МНЕ</w:t>
      </w:r>
      <w:r w:rsidR="00912EDC">
        <w:rPr>
          <w:rFonts w:ascii="Arial" w:hAnsi="Arial" w:cs="Arial"/>
          <w:b/>
          <w:bCs/>
          <w:color w:val="000000"/>
          <w:sz w:val="21"/>
          <w:szCs w:val="21"/>
        </w:rPr>
        <w:t>МОТЕХНИКА В ПОМОЩЬ РОДИТЕЛЯМ И ПЕДАГОГАМ</w:t>
      </w:r>
      <w:bookmarkStart w:id="0" w:name="_GoBack"/>
      <w:bookmarkEnd w:id="0"/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02AF40" wp14:editId="122FAD12">
            <wp:extent cx="2781300" cy="2057400"/>
            <wp:effectExtent l="0" t="0" r="0" b="0"/>
            <wp:docPr id="9" name="Рисунок 9" descr="https://arhivurokov.ru/multiurok/html/2017/05/21/s_5921a80542260/63028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5/21/s_5921a80542260/630284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654F" w:rsidRPr="007B2ED9" w:rsidRDefault="0089654F" w:rsidP="0089654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7B2ED9">
        <w:rPr>
          <w:color w:val="000000"/>
          <w:sz w:val="21"/>
          <w:szCs w:val="21"/>
        </w:rPr>
        <w:t>Буклет подготовила</w:t>
      </w:r>
    </w:p>
    <w:p w:rsidR="0089654F" w:rsidRPr="007B2ED9" w:rsidRDefault="0089654F" w:rsidP="0089654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7B2ED9">
        <w:rPr>
          <w:color w:val="000000"/>
          <w:sz w:val="21"/>
          <w:szCs w:val="21"/>
        </w:rPr>
        <w:t>Учитель-логопед</w:t>
      </w:r>
    </w:p>
    <w:p w:rsidR="0089654F" w:rsidRPr="007B2ED9" w:rsidRDefault="0089654F" w:rsidP="0089654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7B2ED9">
        <w:rPr>
          <w:color w:val="000000"/>
          <w:sz w:val="21"/>
          <w:szCs w:val="21"/>
        </w:rPr>
        <w:t>Мельникова М.Ю.</w:t>
      </w:r>
    </w:p>
    <w:p w:rsidR="0089654F" w:rsidRPr="007B2ED9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B6434B" w:rsidRPr="007B2ED9" w:rsidRDefault="00B6434B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7B2ED9" w:rsidRPr="007B2ED9" w:rsidRDefault="007B2ED9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89654F" w:rsidRPr="007B2ED9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7B2ED9">
        <w:rPr>
          <w:color w:val="000000"/>
          <w:sz w:val="21"/>
          <w:szCs w:val="21"/>
        </w:rPr>
        <w:t>Екатеринбург</w:t>
      </w:r>
    </w:p>
    <w:p w:rsidR="0089654F" w:rsidRPr="007B2ED9" w:rsidRDefault="0089654F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7B2ED9">
        <w:rPr>
          <w:color w:val="000000"/>
          <w:sz w:val="21"/>
          <w:szCs w:val="21"/>
        </w:rPr>
        <w:t>2018г.</w:t>
      </w:r>
    </w:p>
    <w:p w:rsidR="0089654F" w:rsidRDefault="0089654F" w:rsidP="007B2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lastRenderedPageBreak/>
        <w:t>Что такое «МНЕМОТЕХНИКА»</w:t>
      </w:r>
    </w:p>
    <w:p w:rsidR="00B6434B" w:rsidRDefault="0089654F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Мнемотехника, </w:t>
      </w:r>
      <w:r>
        <w:rPr>
          <w:rFonts w:ascii="Arial" w:hAnsi="Arial" w:cs="Arial"/>
          <w:color w:val="000000"/>
          <w:sz w:val="21"/>
          <w:szCs w:val="21"/>
        </w:rPr>
        <w:t>или мнемоника, в переводе с греческого - «искусство запоминания». Мнемоника – это система методов и приёмов, обеспечивающих эффективное запоминание, сохранен</w:t>
      </w:r>
      <w:r w:rsidR="007B2ED9">
        <w:rPr>
          <w:rFonts w:ascii="Arial" w:hAnsi="Arial" w:cs="Arial"/>
          <w:color w:val="000000"/>
          <w:sz w:val="21"/>
          <w:szCs w:val="21"/>
        </w:rPr>
        <w:t>ие и воспроизведение информации</w:t>
      </w:r>
    </w:p>
    <w:p w:rsidR="007B2ED9" w:rsidRDefault="007B2ED9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F460B8A" wp14:editId="4163661F">
            <wp:extent cx="2959100" cy="2219325"/>
            <wp:effectExtent l="0" t="0" r="0" b="9525"/>
            <wp:docPr id="15" name="Рисунок 15" descr="http://detsad-kalinka.ru/wp-content/uploads/2016/01/mnemotablic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alinka.ru/wp-content/uploads/2016/01/mnemotablic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30" w:rsidRDefault="0089654F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Мнемоквадрат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– элементарная единица, с которой начинается работа в данной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методики..</w:t>
      </w:r>
      <w:proofErr w:type="gramEnd"/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Мнемодорожка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несёт обучающую информацию в небольшом количестве.</w:t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Мнемотаблица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 </w:t>
      </w:r>
      <w:r>
        <w:rPr>
          <w:rFonts w:ascii="Arial" w:hAnsi="Arial" w:cs="Arial"/>
          <w:color w:val="000000"/>
          <w:sz w:val="21"/>
          <w:szCs w:val="21"/>
        </w:rPr>
        <w:t xml:space="preserve">это схема, в которую заложена определённая информация, состоящая из квадратов и дорожек. Работа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мнемотаблицами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решает задачи, направленные на: развитие основных психических процессов – памяти, внимания, образного мышления; перекодирование информации, т. е. преобразование из абстрактных символов в образы; развитие мелкой моторики рук при частичном или полном графическом воспроизведении.</w:t>
      </w:r>
    </w:p>
    <w:p w:rsidR="007B2ED9" w:rsidRDefault="007B2ED9" w:rsidP="008965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</w:pPr>
    </w:p>
    <w:p w:rsidR="0089654F" w:rsidRDefault="0089654F" w:rsidP="007B2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lastRenderedPageBreak/>
        <w:t>Как работать с таблицей</w:t>
      </w:r>
      <w:r w:rsidR="001109D2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:</w:t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B2ED9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учить детей </w:t>
      </w:r>
      <w:r>
        <w:rPr>
          <w:rFonts w:ascii="Arial" w:hAnsi="Arial" w:cs="Arial"/>
          <w:color w:val="000000"/>
          <w:sz w:val="21"/>
          <w:szCs w:val="21"/>
        </w:rPr>
        <w:t>заменять ключевые слова в предложениях значками-символами; учить зарисовывать предметы и явления природы не только символами, но и буквами, а также простыми словами (мама, дом, еда) — если дети умеют читать и писать;</w:t>
      </w:r>
    </w:p>
    <w:p w:rsidR="0089654F" w:rsidRDefault="007B2ED9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89654F">
        <w:rPr>
          <w:rFonts w:ascii="Arial" w:hAnsi="Arial" w:cs="Arial"/>
          <w:color w:val="000000"/>
          <w:sz w:val="21"/>
          <w:szCs w:val="21"/>
        </w:rPr>
        <w:t>самостоятельно, с помощью знаков-символов, заполнять схему-модель. Использовать схему-модель как план пересказа;</w:t>
      </w:r>
    </w:p>
    <w:p w:rsidR="0089654F" w:rsidRDefault="007B2ED9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89654F">
        <w:rPr>
          <w:rFonts w:ascii="Arial" w:hAnsi="Arial" w:cs="Arial"/>
          <w:color w:val="000000"/>
          <w:sz w:val="21"/>
          <w:szCs w:val="21"/>
        </w:rPr>
        <w:t>закреплять изученный материал путем неоднократного повторения рассказа с опорой на составленную ранее схему- модель.</w:t>
      </w:r>
    </w:p>
    <w:p w:rsidR="00B6434B" w:rsidRDefault="0089654F" w:rsidP="007B2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B6434B" w:rsidRPr="00B6434B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Для чего мы используем мнемотехнические приемы:</w:t>
      </w:r>
    </w:p>
    <w:p w:rsidR="00B6434B" w:rsidRDefault="00B6434B" w:rsidP="00B643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развивать у детей умения с помощью графической аналогии, а также с помощью заместителей понимать и рассказывать знакомые произведения, разучивать стихи и сказки</w:t>
      </w:r>
      <w:r w:rsidR="007B2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6434B" w:rsidRDefault="00B6434B" w:rsidP="00B643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Чтобы знакомить детей с характерными особенностями времён года, жизнью животных, птиц и растений с помощью условных обозначений на </w:t>
      </w:r>
      <w:proofErr w:type="spellStart"/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мнемодорожке</w:t>
      </w:r>
      <w:proofErr w:type="spellEnd"/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мнемотаблице</w:t>
      </w:r>
      <w:proofErr w:type="spellEnd"/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6434B" w:rsidRDefault="00B6434B" w:rsidP="00B643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развивать основные психические процессы (память, мыш</w:t>
      </w:r>
      <w:r w:rsidR="007B2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ение, воображение).</w:t>
      </w:r>
    </w:p>
    <w:p w:rsidR="00B6434B" w:rsidRDefault="00B6434B" w:rsidP="00B643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3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развивать умственную активность, сообразительность, умение сравнивать, выделять существенные признаки.</w:t>
      </w:r>
    </w:p>
    <w:p w:rsidR="00B6434B" w:rsidRPr="00B6434B" w:rsidRDefault="00B6434B" w:rsidP="00B6434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ED9" w:rsidRDefault="007B2ED9" w:rsidP="007B2ED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</w:pPr>
    </w:p>
    <w:p w:rsidR="00B6434B" w:rsidRPr="00B6434B" w:rsidRDefault="00B6434B" w:rsidP="007B2E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B2ED9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lastRenderedPageBreak/>
        <w:t>Что является опорным в таблице</w:t>
      </w:r>
      <w:r w:rsidRPr="007B2ED9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:</w:t>
      </w:r>
    </w:p>
    <w:p w:rsidR="0089654F" w:rsidRDefault="0089654F" w:rsidP="007B2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Опорным является изображение главных героев, понимание произведения, содержания, которое «завязано» вокруг главных героев.</w:t>
      </w:r>
    </w:p>
    <w:p w:rsidR="0089654F" w:rsidRDefault="007B2ED9" w:rsidP="007B2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Ч</w:t>
      </w:r>
      <w:r w:rsidR="0089654F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то изображается в таблице</w:t>
      </w:r>
      <w:r w:rsidR="00B6434B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:</w:t>
      </w:r>
    </w:p>
    <w:p w:rsidR="0089654F" w:rsidRDefault="0089654F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Схематически возможно изображение персонажей сказок, явлений природы, некоторых действий, то есть всё то, что вы посчитаете нужным отразить в данной таблице. Но изобразить так, чтобы нарисованное было понятно детям</w:t>
      </w:r>
      <w:r w:rsidR="007B2ED9">
        <w:rPr>
          <w:rFonts w:ascii="Arial" w:hAnsi="Arial" w:cs="Arial"/>
          <w:color w:val="000000"/>
          <w:sz w:val="21"/>
          <w:szCs w:val="21"/>
        </w:rPr>
        <w:t>.</w:t>
      </w:r>
    </w:p>
    <w:p w:rsidR="007B2ED9" w:rsidRDefault="0089654F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D40E3F" wp14:editId="353388E3">
            <wp:extent cx="3000375" cy="2083317"/>
            <wp:effectExtent l="0" t="0" r="0" b="0"/>
            <wp:docPr id="11" name="Рисунок 11" descr="https://arhivurokov.ru/multiurok/html/2017/05/21/s_5921a80542260/63028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5/21/s_5921a80542260/630284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8" cy="20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D9" w:rsidRDefault="007B2ED9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2855415" wp14:editId="5D9FAE08">
            <wp:extent cx="2959100" cy="2219325"/>
            <wp:effectExtent l="0" t="0" r="0" b="9525"/>
            <wp:docPr id="18" name="Рисунок 18" descr="https://ds04.infourok.ru/uploads/ex/0ff9/0003a5f0-e41167d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f9/0003a5f0-e41167df/img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4F" w:rsidRDefault="007B2ED9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217DDBB" wp14:editId="092FA815">
            <wp:extent cx="2959100" cy="2118184"/>
            <wp:effectExtent l="0" t="0" r="0" b="0"/>
            <wp:docPr id="17" name="Рисунок 17" descr="http://itd3.mycdn.me/image?id=858831109098&amp;t=20&amp;plc=WEB&amp;tkn=*z5V8kfbHX-BJrZcvtWfwCWmQh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3.mycdn.me/image?id=858831109098&amp;t=20&amp;plc=WEB&amp;tkn=*z5V8kfbHX-BJrZcvtWfwCWmQhN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1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D9" w:rsidRDefault="007B2ED9" w:rsidP="008965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654F" w:rsidRDefault="007B2ED9" w:rsidP="00DA031A">
      <w:r>
        <w:rPr>
          <w:noProof/>
          <w:lang w:eastAsia="ru-RU"/>
        </w:rPr>
        <w:drawing>
          <wp:inline distT="0" distB="0" distL="0" distR="0" wp14:anchorId="7DEA2E01" wp14:editId="1BF3E9C1">
            <wp:extent cx="2819400" cy="1914525"/>
            <wp:effectExtent l="0" t="0" r="0" b="9525"/>
            <wp:docPr id="14" name="Рисунок 14" descr="https://bigslide.ru/images/28/27760/96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28/27760/960/img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D9" w:rsidRDefault="007B2ED9" w:rsidP="00DA031A"/>
    <w:p w:rsidR="0089654F" w:rsidRDefault="007B2ED9" w:rsidP="00DA031A">
      <w:r>
        <w:rPr>
          <w:noProof/>
          <w:lang w:eastAsia="ru-RU"/>
        </w:rPr>
        <w:drawing>
          <wp:inline distT="0" distB="0" distL="0" distR="0" wp14:anchorId="663535DD" wp14:editId="0F31E382">
            <wp:extent cx="2959100" cy="1664494"/>
            <wp:effectExtent l="0" t="0" r="0" b="0"/>
            <wp:docPr id="16" name="Рисунок 16" descr="https://ds04.infourok.ru/uploads/ex/0c43/0009e3ca-743b56b6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c43/0009e3ca-743b56b6/img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54F" w:rsidSect="00956630">
      <w:pgSz w:w="16838" w:h="11906" w:orient="landscape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BC0"/>
    <w:multiLevelType w:val="multilevel"/>
    <w:tmpl w:val="2A86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13248"/>
    <w:multiLevelType w:val="multilevel"/>
    <w:tmpl w:val="52F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65C45"/>
    <w:multiLevelType w:val="multilevel"/>
    <w:tmpl w:val="015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B2"/>
    <w:rsid w:val="001109D2"/>
    <w:rsid w:val="0014249F"/>
    <w:rsid w:val="00153E56"/>
    <w:rsid w:val="007717BB"/>
    <w:rsid w:val="007B2ED9"/>
    <w:rsid w:val="0089654F"/>
    <w:rsid w:val="00912EDC"/>
    <w:rsid w:val="00956630"/>
    <w:rsid w:val="009B4264"/>
    <w:rsid w:val="00B6434B"/>
    <w:rsid w:val="00D20F99"/>
    <w:rsid w:val="00DA031A"/>
    <w:rsid w:val="00F2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84AA"/>
  <w15:chartTrackingRefBased/>
  <w15:docId w15:val="{34489019-BD72-45A6-9508-E13087F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E56"/>
    <w:rPr>
      <w:b/>
      <w:bCs/>
    </w:rPr>
  </w:style>
  <w:style w:type="paragraph" w:styleId="a5">
    <w:name w:val="List Paragraph"/>
    <w:basedOn w:val="a"/>
    <w:uiPriority w:val="34"/>
    <w:qFormat/>
    <w:rsid w:val="00B643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D361-DC0A-48E5-AF4F-8C886F72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8</cp:revision>
  <cp:lastPrinted>2018-12-02T09:00:00Z</cp:lastPrinted>
  <dcterms:created xsi:type="dcterms:W3CDTF">2018-12-02T07:42:00Z</dcterms:created>
  <dcterms:modified xsi:type="dcterms:W3CDTF">2018-12-02T09:09:00Z</dcterms:modified>
</cp:coreProperties>
</file>